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Naziv obveznika: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Institut za jadranske kulture i melioraciju krša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Broj RKP: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3025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Matični broj: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3140792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OIB: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90884993104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Adresa sjedišta: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 xml:space="preserve">Put </w:t>
      </w:r>
      <w:proofErr w:type="spellStart"/>
      <w:r w:rsidRPr="002D00DC">
        <w:rPr>
          <w:rFonts w:ascii="Times New Roman" w:hAnsi="Times New Roman" w:cs="Times New Roman"/>
          <w:b/>
          <w:sz w:val="24"/>
          <w:szCs w:val="24"/>
        </w:rPr>
        <w:t>Duilova</w:t>
      </w:r>
      <w:proofErr w:type="spellEnd"/>
      <w:r w:rsidRPr="002D00DC">
        <w:rPr>
          <w:rFonts w:ascii="Times New Roman" w:hAnsi="Times New Roman" w:cs="Times New Roman"/>
          <w:b/>
          <w:sz w:val="24"/>
          <w:szCs w:val="24"/>
        </w:rPr>
        <w:t xml:space="preserve"> 11, 21000 SPLIT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Razina: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11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Razdjel: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080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Šifra djelatnosti: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7219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Šifra županije: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17 – Splitsko-dalmatinska županija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Šifra grada / općine:</w:t>
      </w:r>
      <w:r w:rsidRPr="002D00DC">
        <w:rPr>
          <w:rFonts w:ascii="Times New Roman" w:hAnsi="Times New Roman" w:cs="Times New Roman"/>
          <w:b/>
          <w:sz w:val="24"/>
          <w:szCs w:val="24"/>
        </w:rPr>
        <w:tab/>
      </w:r>
      <w:r w:rsidRPr="002D00DC">
        <w:rPr>
          <w:rFonts w:ascii="Times New Roman" w:hAnsi="Times New Roman" w:cs="Times New Roman"/>
          <w:b/>
          <w:sz w:val="24"/>
          <w:szCs w:val="24"/>
        </w:rPr>
        <w:tab/>
        <w:t>4090 – Split</w:t>
      </w: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0DC" w:rsidRPr="002D00DC" w:rsidRDefault="002D00DC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Split, </w:t>
      </w:r>
      <w:r w:rsidR="00A42DDC" w:rsidRPr="00A42DDC">
        <w:rPr>
          <w:rFonts w:ascii="Times New Roman" w:hAnsi="Times New Roman" w:cs="Times New Roman"/>
          <w:b/>
          <w:sz w:val="24"/>
          <w:szCs w:val="24"/>
        </w:rPr>
        <w:t>2</w:t>
      </w:r>
      <w:r w:rsidR="00204F1E">
        <w:rPr>
          <w:rFonts w:ascii="Times New Roman" w:hAnsi="Times New Roman" w:cs="Times New Roman"/>
          <w:b/>
          <w:sz w:val="24"/>
          <w:szCs w:val="24"/>
        </w:rPr>
        <w:t>8</w:t>
      </w:r>
      <w:r w:rsidR="00A42DDC" w:rsidRPr="00A42DDC">
        <w:rPr>
          <w:rFonts w:ascii="Times New Roman" w:hAnsi="Times New Roman" w:cs="Times New Roman"/>
          <w:b/>
          <w:sz w:val="24"/>
          <w:szCs w:val="24"/>
        </w:rPr>
        <w:t xml:space="preserve">. srpnja </w:t>
      </w:r>
      <w:r w:rsidRPr="002D00DC">
        <w:rPr>
          <w:rFonts w:ascii="Times New Roman" w:hAnsi="Times New Roman" w:cs="Times New Roman"/>
          <w:b/>
          <w:sz w:val="24"/>
          <w:szCs w:val="24"/>
        </w:rPr>
        <w:t>2025. godine</w:t>
      </w:r>
    </w:p>
    <w:p w:rsidR="00377C92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C92" w:rsidRPr="002D00DC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0DC" w:rsidRPr="002D00DC" w:rsidRDefault="002D00DC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A42DDC">
        <w:rPr>
          <w:rFonts w:ascii="Times New Roman" w:hAnsi="Times New Roman" w:cs="Times New Roman"/>
          <w:b/>
          <w:sz w:val="24"/>
          <w:szCs w:val="24"/>
        </w:rPr>
        <w:t>POLU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GODIŠNJEG IZVJEŠTAJA O IZVRŠENJU </w:t>
      </w:r>
      <w:r>
        <w:rPr>
          <w:rFonts w:ascii="Times New Roman" w:hAnsi="Times New Roman" w:cs="Times New Roman"/>
          <w:b/>
          <w:sz w:val="24"/>
          <w:szCs w:val="24"/>
        </w:rPr>
        <w:t>POSEBNOG DIJELA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 FINANCIJSKOG PLANA PRORAČUNSKOG KORISNIKA ZA 202</w:t>
      </w:r>
      <w:r w:rsidR="00A42DDC">
        <w:rPr>
          <w:rFonts w:ascii="Times New Roman" w:hAnsi="Times New Roman" w:cs="Times New Roman"/>
          <w:b/>
          <w:sz w:val="24"/>
          <w:szCs w:val="24"/>
        </w:rPr>
        <w:t>5</w:t>
      </w:r>
      <w:r w:rsidRPr="002D00DC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2D00DC" w:rsidRDefault="002D00DC" w:rsidP="006B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92" w:rsidRPr="00377C92" w:rsidRDefault="00377C92" w:rsidP="006B5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5CF" w:rsidRPr="002D00DC" w:rsidRDefault="00EF05CF" w:rsidP="002D00DC">
      <w:pPr>
        <w:pStyle w:val="Naslov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Sažetak djelokruga rada</w:t>
      </w:r>
    </w:p>
    <w:p w:rsidR="00BA67C6" w:rsidRDefault="00BA67C6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92" w:rsidRPr="002D00DC" w:rsidRDefault="00377C92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za jadranske kulture i melioraciju krša je javni znanstveni institut čija istraživačka djelatnost uključuje temeljna i primijenjena istraživanja iz područja biotehničkih znanosti, polja agronomija, prehrambena tehnologija, šumarstvo i biotehnologija. Institut 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je osnovan 1894. godine od strane Ministarstva poljoprivrede iz Beča kao Carsko-kraljevsko-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kemična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-gospodarstvena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pokušajna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 postaja u Splitu. Kroz proteklih gotovo 130 godina kontinuiranog djelovanja mijenjale su se društvene prilike i nazivi ustanove, ali je ostala nepromijenjena njena usmjerenost na izučavanje poljoprivrede i šumarstva u mediteranskom prostoru i pronalaženje suvremenih rješenja.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Misija Instituta </w:t>
      </w:r>
      <w:r w:rsidR="00907245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je provođenje inovativnih istraživačkih projekata u području biotehničkih znanosti (polja: poljoprivreda, prehrambena tehnologija, šumarstvo i biotehnologija), prijenos znanja korisnicima te sudjelovanje u akademskom obrazovanju, s ciljem ekonomskog i socijalnog boljitka zajednice te zaštite okoliša</w:t>
      </w:r>
      <w:r w:rsidR="00831032" w:rsidRPr="002D00DC">
        <w:rPr>
          <w:rFonts w:ascii="Times New Roman" w:hAnsi="Times New Roman" w:cs="Times New Roman"/>
          <w:sz w:val="24"/>
          <w:szCs w:val="24"/>
        </w:rPr>
        <w:t>,</w:t>
      </w:r>
      <w:r w:rsidRPr="002D00DC">
        <w:rPr>
          <w:rFonts w:ascii="Times New Roman" w:hAnsi="Times New Roman" w:cs="Times New Roman"/>
          <w:sz w:val="24"/>
          <w:szCs w:val="24"/>
        </w:rPr>
        <w:t xml:space="preserve"> ali i očuvanja tradicijskih vrijednosti.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>Institut za jadranske kulture i melioraciju krša predstavlja stožernu ustanovu u poljoprivredi, šumarstvu i prehrambenoj tehnologiji jadranske (mediteranske) regije Republike Hrvatske. Znanstvena infrastruktura, educirani kadrovi, referentni laboratoriji, te zbirke biljnih genetskih izvora mogu se mjeriti s izvrsnim institucijama takve vrste u Europi i svijetu.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1003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</w:t>
      </w:r>
      <w:r w:rsidR="000E65F7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je usmjeren na izgradnju čvršćih veza s praksom te transfer informacija i znanja različitim korisnicima, korištenjem modernih mrežnih tehnologija, kro</w:t>
      </w:r>
      <w:r w:rsidR="00831032" w:rsidRPr="002D00DC">
        <w:rPr>
          <w:rFonts w:ascii="Times New Roman" w:hAnsi="Times New Roman" w:cs="Times New Roman"/>
          <w:sz w:val="24"/>
          <w:szCs w:val="24"/>
        </w:rPr>
        <w:t>z</w:t>
      </w:r>
      <w:r w:rsidRPr="002D00DC">
        <w:rPr>
          <w:rFonts w:ascii="Times New Roman" w:hAnsi="Times New Roman" w:cs="Times New Roman"/>
          <w:sz w:val="24"/>
          <w:szCs w:val="24"/>
        </w:rPr>
        <w:t xml:space="preserve"> treninge i multidisciplinarne radionice. Gospodarski subjekti su sve više usmjereni na primjenu suvremenih znanja kako bi omogućili svoj razvoj i opstanak, te se na Institutu </w:t>
      </w:r>
      <w:r w:rsidR="00831032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kontinuirano odvija i razvija djelatnost izrade naručenih studija, elaborata i usluga analiza različitog biljnog materijala, plodova voća i povrća, poljoprivrednih proizvoda i tla, te dijagnostike u području korisnih i patogenih mikro organizama i štetnika na biljkama.</w:t>
      </w:r>
    </w:p>
    <w:p w:rsidR="00FE133A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lastRenderedPageBreak/>
        <w:t xml:space="preserve">Istraživačke aktivnosti se provode po kompetitivnom načelu natjecanja za istraživačke projekte, pri čemu Institut </w:t>
      </w:r>
      <w:r w:rsidR="00831032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zadnjih godina redovito sudjeluje u natječajima za znanstvene projekte na poziv Hrvatske zaklade za znanost (HRZZ) i Europskih strukturnih i investicijskih fondova (ESI).</w:t>
      </w:r>
    </w:p>
    <w:p w:rsidR="00377C92" w:rsidRPr="002D00DC" w:rsidRDefault="00377C92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</w:t>
      </w:r>
      <w:r w:rsidR="00831032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>prijavljuje projekte i na ostale pozive za financiranje istraživačkih aktivnosti u poljoprivredi, najčešće u okviru poziva Ministarstva poljoprivrede</w:t>
      </w:r>
      <w:r w:rsidR="009553EF" w:rsidRPr="002D00DC">
        <w:rPr>
          <w:rFonts w:ascii="Times New Roman" w:hAnsi="Times New Roman" w:cs="Times New Roman"/>
          <w:sz w:val="24"/>
          <w:szCs w:val="24"/>
        </w:rPr>
        <w:t>, šumarstva i ribarstva</w:t>
      </w:r>
      <w:r w:rsidR="00B211DB" w:rsidRPr="002D00DC">
        <w:rPr>
          <w:rFonts w:ascii="Times New Roman" w:hAnsi="Times New Roman" w:cs="Times New Roman"/>
          <w:sz w:val="24"/>
          <w:szCs w:val="24"/>
        </w:rPr>
        <w:t>, te s</w:t>
      </w:r>
      <w:r w:rsidRPr="002D00DC">
        <w:rPr>
          <w:rFonts w:ascii="Times New Roman" w:hAnsi="Times New Roman" w:cs="Times New Roman"/>
          <w:sz w:val="24"/>
          <w:szCs w:val="24"/>
        </w:rPr>
        <w:t xml:space="preserve">udjeluje u Nacionalnom programu za biljne genetske izvore. Osim navedenih izvora financiranja znanstvenih projekata, sve veći napori i znanja se ulažu u međunarodne suradnje i zajedničko sudjelovanje u prijavama međunarodnih projekata u okviru Europskog okvirnog programa (Obzor Europa), ali i u drugim programima, bilo da se radi o strogo znanstvenim natječajima ili natječajima za projekte u kojima istraživanja mogu biti sastavni dio aktivnosti, poput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 programa</w:t>
      </w:r>
      <w:r w:rsidR="006A7BC6" w:rsidRPr="002D00DC">
        <w:rPr>
          <w:rFonts w:ascii="Times New Roman" w:hAnsi="Times New Roman" w:cs="Times New Roman"/>
          <w:sz w:val="24"/>
          <w:szCs w:val="24"/>
        </w:rPr>
        <w:t xml:space="preserve"> i slično</w:t>
      </w:r>
      <w:r w:rsidRPr="002D00DC">
        <w:rPr>
          <w:rFonts w:ascii="Times New Roman" w:hAnsi="Times New Roman" w:cs="Times New Roman"/>
          <w:sz w:val="24"/>
          <w:szCs w:val="24"/>
        </w:rPr>
        <w:t>.</w:t>
      </w:r>
    </w:p>
    <w:p w:rsidR="00E10BE3" w:rsidRPr="002D00DC" w:rsidRDefault="00E10BE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BE3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Vodeće istraživačke aktivnosti Instituta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 xml:space="preserve">su interdisciplinarnog karaktera, sa svrhom povećanja učinkovitosti i konkurentnosti poljoprivredne proizvodnje na specifičnom krškom jadranskom području, ali isto tako očuvanja održivosti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-ekosustava, šumskih ekosustava,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bioraznolikosti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>, očuvanja kvalitete okoliša, zaštite i upravljanja tlom i vodama.</w:t>
      </w:r>
    </w:p>
    <w:p w:rsidR="00E10BE3" w:rsidRPr="002D00DC" w:rsidRDefault="00E10BE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1BBF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Institut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 xml:space="preserve">je </w:t>
      </w:r>
      <w:r w:rsidR="00491BBF" w:rsidRPr="002D00DC">
        <w:rPr>
          <w:rFonts w:ascii="Times New Roman" w:hAnsi="Times New Roman" w:cs="Times New Roman"/>
          <w:sz w:val="24"/>
          <w:szCs w:val="24"/>
        </w:rPr>
        <w:t>utvrdio</w:t>
      </w:r>
      <w:r w:rsidRPr="002D00DC">
        <w:rPr>
          <w:rFonts w:ascii="Times New Roman" w:hAnsi="Times New Roman" w:cs="Times New Roman"/>
          <w:sz w:val="24"/>
          <w:szCs w:val="24"/>
        </w:rPr>
        <w:t xml:space="preserve"> glavne strateške ciljeve i znanstvene teme </w:t>
      </w:r>
      <w:r w:rsidR="00491BBF" w:rsidRPr="002D00DC">
        <w:rPr>
          <w:rFonts w:ascii="Times New Roman" w:hAnsi="Times New Roman" w:cs="Times New Roman"/>
          <w:sz w:val="24"/>
          <w:szCs w:val="24"/>
        </w:rPr>
        <w:t>u dokumentu pod nazivom Strateški program Instituta za jadranske kulture i melioraciju krša za razdoblje 2018.-2028.</w:t>
      </w:r>
      <w:r w:rsidR="00FE133A" w:rsidRPr="002D00DC">
        <w:rPr>
          <w:rFonts w:ascii="Times New Roman" w:hAnsi="Times New Roman" w:cs="Times New Roman"/>
          <w:sz w:val="24"/>
          <w:szCs w:val="24"/>
        </w:rPr>
        <w:t xml:space="preserve"> godine</w:t>
      </w:r>
      <w:r w:rsidR="00491BBF" w:rsidRPr="002D00DC">
        <w:rPr>
          <w:rFonts w:ascii="Times New Roman" w:hAnsi="Times New Roman" w:cs="Times New Roman"/>
          <w:sz w:val="24"/>
          <w:szCs w:val="24"/>
        </w:rPr>
        <w:t>, a predloženi financijski plan izrađen je u potpunosti u skladu s navedenim dokumentom.</w:t>
      </w:r>
    </w:p>
    <w:p w:rsidR="00491BBF" w:rsidRPr="002D00DC" w:rsidRDefault="00491BBF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 xml:space="preserve">U prosincu 2023. godine 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sklopljen je </w:t>
      </w:r>
      <w:r w:rsidR="00A64FF3" w:rsidRPr="002D00DC">
        <w:rPr>
          <w:rFonts w:ascii="Times New Roman" w:hAnsi="Times New Roman" w:cs="Times New Roman"/>
          <w:sz w:val="24"/>
          <w:szCs w:val="24"/>
        </w:rPr>
        <w:t>P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rogramski ugovor (klasa: 643-02/23-01/00016, </w:t>
      </w:r>
      <w:proofErr w:type="spellStart"/>
      <w:r w:rsidR="006F07F0" w:rsidRPr="002D00D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6F07F0" w:rsidRPr="002D00DC">
        <w:rPr>
          <w:rFonts w:ascii="Times New Roman" w:hAnsi="Times New Roman" w:cs="Times New Roman"/>
          <w:sz w:val="24"/>
          <w:szCs w:val="24"/>
        </w:rPr>
        <w:t xml:space="preserve">: 533-03-23-0011) između </w:t>
      </w:r>
      <w:r w:rsidRPr="002D00DC">
        <w:rPr>
          <w:rFonts w:ascii="Times New Roman" w:hAnsi="Times New Roman" w:cs="Times New Roman"/>
          <w:sz w:val="24"/>
          <w:szCs w:val="24"/>
        </w:rPr>
        <w:t>Institut</w:t>
      </w:r>
      <w:r w:rsidR="006F07F0" w:rsidRPr="002D00DC">
        <w:rPr>
          <w:rFonts w:ascii="Times New Roman" w:hAnsi="Times New Roman" w:cs="Times New Roman"/>
          <w:sz w:val="24"/>
          <w:szCs w:val="24"/>
        </w:rPr>
        <w:t>a</w:t>
      </w:r>
      <w:r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="00681B90" w:rsidRPr="002D00DC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="006F07F0" w:rsidRPr="002D00DC">
        <w:rPr>
          <w:rFonts w:ascii="Times New Roman" w:hAnsi="Times New Roman" w:cs="Times New Roman"/>
          <w:sz w:val="24"/>
          <w:szCs w:val="24"/>
        </w:rPr>
        <w:t>i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6F07F0" w:rsidRPr="002D00DC">
        <w:rPr>
          <w:rFonts w:ascii="Times New Roman" w:hAnsi="Times New Roman" w:cs="Times New Roman"/>
          <w:sz w:val="24"/>
          <w:szCs w:val="24"/>
        </w:rPr>
        <w:t>a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znanosti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 i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6F07F0" w:rsidRPr="002D00DC">
        <w:rPr>
          <w:rFonts w:ascii="Times New Roman" w:hAnsi="Times New Roman" w:cs="Times New Roman"/>
          <w:sz w:val="24"/>
          <w:szCs w:val="24"/>
        </w:rPr>
        <w:t>,</w:t>
      </w:r>
      <w:r w:rsidR="00B53DFD"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Pr="002D00DC">
        <w:rPr>
          <w:rFonts w:ascii="Times New Roman" w:hAnsi="Times New Roman" w:cs="Times New Roman"/>
          <w:sz w:val="24"/>
          <w:szCs w:val="24"/>
        </w:rPr>
        <w:t xml:space="preserve">kojim se utvrđuje višegodišnje financiranje osnovne, razvojne i izvedbene proračunske komponente Instituta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za jadranske kulture i melioraciju krša </w:t>
      </w:r>
      <w:r w:rsidRPr="002D00DC">
        <w:rPr>
          <w:rFonts w:ascii="Times New Roman" w:hAnsi="Times New Roman" w:cs="Times New Roman"/>
          <w:sz w:val="24"/>
          <w:szCs w:val="24"/>
        </w:rPr>
        <w:t xml:space="preserve">sredstvima </w:t>
      </w:r>
      <w:r w:rsidR="006F07F0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 xml:space="preserve">ržavnog proračuna Republike Hrvatske. Programski ugovor 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sklopljen </w:t>
      </w:r>
      <w:r w:rsidRPr="002D00DC">
        <w:rPr>
          <w:rFonts w:ascii="Times New Roman" w:hAnsi="Times New Roman" w:cs="Times New Roman"/>
          <w:sz w:val="24"/>
          <w:szCs w:val="24"/>
        </w:rPr>
        <w:t xml:space="preserve">je u skladu s </w:t>
      </w:r>
      <w:r w:rsidR="006F07F0" w:rsidRPr="002D00DC">
        <w:rPr>
          <w:rFonts w:ascii="Times New Roman" w:hAnsi="Times New Roman" w:cs="Times New Roman"/>
          <w:sz w:val="24"/>
          <w:szCs w:val="24"/>
        </w:rPr>
        <w:t>odredbama</w:t>
      </w:r>
      <w:r w:rsidRPr="002D00DC">
        <w:rPr>
          <w:rFonts w:ascii="Times New Roman" w:hAnsi="Times New Roman" w:cs="Times New Roman"/>
          <w:sz w:val="24"/>
          <w:szCs w:val="24"/>
        </w:rPr>
        <w:t xml:space="preserve"> Zakon</w:t>
      </w:r>
      <w:r w:rsidR="006F07F0" w:rsidRPr="002D00DC">
        <w:rPr>
          <w:rFonts w:ascii="Times New Roman" w:hAnsi="Times New Roman" w:cs="Times New Roman"/>
          <w:sz w:val="24"/>
          <w:szCs w:val="24"/>
        </w:rPr>
        <w:t>a</w:t>
      </w:r>
      <w:r w:rsidRPr="002D00DC">
        <w:rPr>
          <w:rFonts w:ascii="Times New Roman" w:hAnsi="Times New Roman" w:cs="Times New Roman"/>
          <w:sz w:val="24"/>
          <w:szCs w:val="24"/>
        </w:rPr>
        <w:t xml:space="preserve"> o visokom obrazovanju i znanstvenoj djelatnosti (NN 119/22) i Uredb</w:t>
      </w:r>
      <w:r w:rsidR="006F07F0" w:rsidRPr="002D00DC">
        <w:rPr>
          <w:rFonts w:ascii="Times New Roman" w:hAnsi="Times New Roman" w:cs="Times New Roman"/>
          <w:sz w:val="24"/>
          <w:szCs w:val="24"/>
        </w:rPr>
        <w:t>e</w:t>
      </w:r>
      <w:r w:rsidRPr="002D00DC">
        <w:rPr>
          <w:rFonts w:ascii="Times New Roman" w:hAnsi="Times New Roman" w:cs="Times New Roman"/>
          <w:sz w:val="24"/>
          <w:szCs w:val="24"/>
        </w:rPr>
        <w:t xml:space="preserve"> o programskom financiranju javnih visokih učilišta i javnih znanstvenih instituta u Republici Hrvatskoj (NN 78/23). Programski ugovor obuhvaća razdoblje od četiri (4) godine odnosno </w:t>
      </w:r>
      <w:r w:rsidR="006F07F0" w:rsidRPr="002D00DC">
        <w:rPr>
          <w:rFonts w:ascii="Times New Roman" w:hAnsi="Times New Roman" w:cs="Times New Roman"/>
          <w:sz w:val="24"/>
          <w:szCs w:val="24"/>
        </w:rPr>
        <w:t xml:space="preserve">razdoblje </w:t>
      </w:r>
      <w:r w:rsidRPr="002D00DC">
        <w:rPr>
          <w:rFonts w:ascii="Times New Roman" w:hAnsi="Times New Roman" w:cs="Times New Roman"/>
          <w:sz w:val="24"/>
          <w:szCs w:val="24"/>
        </w:rPr>
        <w:t>od 1. siječnja 2024. do 31. prosinca 2027. godine.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Osnovna proračunska komponenta Instituta</w:t>
      </w:r>
      <w:r w:rsidR="00681B90" w:rsidRPr="002D00DC">
        <w:rPr>
          <w:rFonts w:ascii="Times New Roman" w:hAnsi="Times New Roman" w:cs="Times New Roman"/>
          <w:b/>
          <w:sz w:val="24"/>
          <w:szCs w:val="24"/>
        </w:rPr>
        <w:t xml:space="preserve"> za jadranske kulture i melioraciju krša</w:t>
      </w:r>
      <w:r w:rsidR="004F0595" w:rsidRPr="002D00DC">
        <w:rPr>
          <w:rFonts w:ascii="Times New Roman" w:hAnsi="Times New Roman" w:cs="Times New Roman"/>
          <w:sz w:val="24"/>
          <w:szCs w:val="24"/>
        </w:rPr>
        <w:t>,</w:t>
      </w:r>
      <w:r w:rsidRPr="002D00DC">
        <w:rPr>
          <w:rFonts w:ascii="Times New Roman" w:hAnsi="Times New Roman" w:cs="Times New Roman"/>
          <w:sz w:val="24"/>
          <w:szCs w:val="24"/>
        </w:rPr>
        <w:t xml:space="preserve"> osigurana u </w:t>
      </w:r>
      <w:r w:rsidR="004F0595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 xml:space="preserve">ržavnom proračunu Republike Hrvatske na izvoru 11 (opći prihodi i primici), obuhvaća sredstva kojima se financiraju osnovne potrebe Instituta </w:t>
      </w:r>
      <w:r w:rsidR="00681B90" w:rsidRPr="002D00DC">
        <w:rPr>
          <w:rFonts w:ascii="Times New Roman" w:hAnsi="Times New Roman" w:cs="Times New Roman"/>
          <w:sz w:val="24"/>
          <w:szCs w:val="24"/>
        </w:rPr>
        <w:t>za jadranske kulture i melioraciju krša</w:t>
      </w:r>
      <w:r w:rsidR="004F0595" w:rsidRPr="002D00DC">
        <w:rPr>
          <w:rFonts w:ascii="Times New Roman" w:hAnsi="Times New Roman" w:cs="Times New Roman"/>
          <w:sz w:val="24"/>
          <w:szCs w:val="24"/>
        </w:rPr>
        <w:t>,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 </w:t>
      </w:r>
      <w:r w:rsidRPr="002D00DC">
        <w:rPr>
          <w:rFonts w:ascii="Times New Roman" w:hAnsi="Times New Roman" w:cs="Times New Roman"/>
          <w:sz w:val="24"/>
          <w:szCs w:val="24"/>
        </w:rPr>
        <w:t>što obuhvaća plaće i materijalna prava</w:t>
      </w:r>
      <w:r w:rsidR="004F0595" w:rsidRPr="002D00DC">
        <w:rPr>
          <w:rFonts w:ascii="Times New Roman" w:hAnsi="Times New Roman" w:cs="Times New Roman"/>
          <w:sz w:val="24"/>
          <w:szCs w:val="24"/>
        </w:rPr>
        <w:t xml:space="preserve"> zaposlenika</w:t>
      </w:r>
      <w:r w:rsidRPr="002D00DC">
        <w:rPr>
          <w:rFonts w:ascii="Times New Roman" w:hAnsi="Times New Roman" w:cs="Times New Roman"/>
          <w:sz w:val="24"/>
          <w:szCs w:val="24"/>
        </w:rPr>
        <w:t xml:space="preserve">, materijalne troškove poslovanja, sredstva za tekuće i investicijsko održavanje znanstvene infrastrukture, izdatke za obavljanje znanstvene i stručne djelatnosti, sredstva za znanstveno i stručno osposobljavanje i usavršavanje sukladno </w:t>
      </w:r>
      <w:r w:rsidR="004F0595" w:rsidRPr="002D00DC">
        <w:rPr>
          <w:rFonts w:ascii="Times New Roman" w:hAnsi="Times New Roman" w:cs="Times New Roman"/>
          <w:sz w:val="24"/>
          <w:szCs w:val="24"/>
        </w:rPr>
        <w:t>odredbama</w:t>
      </w:r>
      <w:r w:rsidRPr="002D00DC">
        <w:rPr>
          <w:rFonts w:ascii="Times New Roman" w:hAnsi="Times New Roman" w:cs="Times New Roman"/>
          <w:sz w:val="24"/>
          <w:szCs w:val="24"/>
        </w:rPr>
        <w:t xml:space="preserve"> Uredbe o programskom financiranju </w:t>
      </w:r>
      <w:r w:rsidR="00681B90" w:rsidRPr="002D00DC">
        <w:rPr>
          <w:rFonts w:ascii="Times New Roman" w:hAnsi="Times New Roman" w:cs="Times New Roman"/>
          <w:sz w:val="24"/>
          <w:szCs w:val="24"/>
        </w:rPr>
        <w:t xml:space="preserve">javnih visokih učilišta i javnih znanstvenih instituta u Republici Hrvatskoj </w:t>
      </w:r>
      <w:r w:rsidRPr="002D00DC">
        <w:rPr>
          <w:rFonts w:ascii="Times New Roman" w:hAnsi="Times New Roman" w:cs="Times New Roman"/>
          <w:sz w:val="24"/>
          <w:szCs w:val="24"/>
        </w:rPr>
        <w:t>(NN 78/23).</w:t>
      </w:r>
    </w:p>
    <w:p w:rsidR="00C61003" w:rsidRPr="002D00DC" w:rsidRDefault="00C61003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1C04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Razvojna proračunska komponenta </w:t>
      </w:r>
      <w:r w:rsidR="00681B90" w:rsidRPr="002D00DC">
        <w:rPr>
          <w:rFonts w:ascii="Times New Roman" w:hAnsi="Times New Roman" w:cs="Times New Roman"/>
          <w:b/>
          <w:sz w:val="24"/>
          <w:szCs w:val="24"/>
        </w:rPr>
        <w:t>Instituta za jadranske kulture i melioraciju krša</w:t>
      </w:r>
      <w:r w:rsidRPr="002D00DC">
        <w:rPr>
          <w:rFonts w:ascii="Times New Roman" w:hAnsi="Times New Roman" w:cs="Times New Roman"/>
          <w:sz w:val="24"/>
          <w:szCs w:val="24"/>
        </w:rPr>
        <w:t xml:space="preserve">, osigurana u </w:t>
      </w:r>
      <w:r w:rsidR="00D777CC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>ržavnom proračunu Republike Hrvatske na izvoru 11 (opći prihodi i primici), obuhvaća sredstva kojima se financi</w:t>
      </w:r>
      <w:r w:rsidR="00681B90" w:rsidRPr="002D00DC">
        <w:rPr>
          <w:rFonts w:ascii="Times New Roman" w:hAnsi="Times New Roman" w:cs="Times New Roman"/>
          <w:sz w:val="24"/>
          <w:szCs w:val="24"/>
        </w:rPr>
        <w:t>ra</w:t>
      </w:r>
      <w:r w:rsidRPr="002D00DC">
        <w:rPr>
          <w:rFonts w:ascii="Times New Roman" w:hAnsi="Times New Roman" w:cs="Times New Roman"/>
          <w:sz w:val="24"/>
          <w:szCs w:val="24"/>
        </w:rPr>
        <w:t xml:space="preserve"> ostvarivanje razvojnih aktivnosti: internacionalizacija rezultata znanstvenih projekata i programa, razvoj programa kojima se jača društveni angažman javnog znanstvenog instituta u zajednici s posebnim naglaskom na uvažavanje različitosti, jačanje pravičnosti i socijalne </w:t>
      </w:r>
      <w:proofErr w:type="spellStart"/>
      <w:r w:rsidRPr="002D00DC">
        <w:rPr>
          <w:rFonts w:ascii="Times New Roman" w:hAnsi="Times New Roman" w:cs="Times New Roman"/>
          <w:sz w:val="24"/>
          <w:szCs w:val="24"/>
        </w:rPr>
        <w:t>uključivosti</w:t>
      </w:r>
      <w:proofErr w:type="spellEnd"/>
      <w:r w:rsidRPr="002D00DC">
        <w:rPr>
          <w:rFonts w:ascii="Times New Roman" w:hAnsi="Times New Roman" w:cs="Times New Roman"/>
          <w:sz w:val="24"/>
          <w:szCs w:val="24"/>
        </w:rPr>
        <w:t xml:space="preserve"> u visokom obrazovanju i znanosti, poticanje međunarodne mobilnosti i međunarodne međuinstitucionalne suradnje, izgradnja nove i </w:t>
      </w:r>
      <w:r w:rsidRPr="002D00DC">
        <w:rPr>
          <w:rFonts w:ascii="Times New Roman" w:hAnsi="Times New Roman" w:cs="Times New Roman"/>
          <w:sz w:val="24"/>
          <w:szCs w:val="24"/>
        </w:rPr>
        <w:lastRenderedPageBreak/>
        <w:t>okrupnjavanje postojeće znanstvene infrastrukture, razvoj programa od posebnog utjecaja na gospodarstvo i društveni razvoj, upravljanje intelektualnim vlasništvom i komercijalizacija rezultata istraživanja znanstvenih projekata i programa.</w:t>
      </w:r>
    </w:p>
    <w:p w:rsidR="00903080" w:rsidRPr="002D00DC" w:rsidRDefault="00903080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77BF" w:rsidRPr="002D00DC" w:rsidRDefault="005D1C04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 xml:space="preserve">Izvedbena proračunska komponenta </w:t>
      </w:r>
      <w:r w:rsidR="00681B90" w:rsidRPr="002D00DC">
        <w:rPr>
          <w:rFonts w:ascii="Times New Roman" w:hAnsi="Times New Roman" w:cs="Times New Roman"/>
          <w:b/>
          <w:sz w:val="24"/>
          <w:szCs w:val="24"/>
        </w:rPr>
        <w:t>Instituta za jadranske kulture i melioraciju krša</w:t>
      </w:r>
      <w:r w:rsidRPr="002D00DC">
        <w:rPr>
          <w:rFonts w:ascii="Times New Roman" w:hAnsi="Times New Roman" w:cs="Times New Roman"/>
          <w:sz w:val="24"/>
          <w:szCs w:val="24"/>
        </w:rPr>
        <w:t xml:space="preserve">, osigurana u </w:t>
      </w:r>
      <w:r w:rsidR="00D777CC" w:rsidRPr="002D00DC">
        <w:rPr>
          <w:rFonts w:ascii="Times New Roman" w:hAnsi="Times New Roman" w:cs="Times New Roman"/>
          <w:sz w:val="24"/>
          <w:szCs w:val="24"/>
        </w:rPr>
        <w:t>D</w:t>
      </w:r>
      <w:r w:rsidRPr="002D00DC">
        <w:rPr>
          <w:rFonts w:ascii="Times New Roman" w:hAnsi="Times New Roman" w:cs="Times New Roman"/>
          <w:sz w:val="24"/>
          <w:szCs w:val="24"/>
        </w:rPr>
        <w:t xml:space="preserve">ržavnom proračunu </w:t>
      </w:r>
      <w:bookmarkStart w:id="0" w:name="_Hlk182174880"/>
      <w:r w:rsidRPr="002D00DC">
        <w:rPr>
          <w:rFonts w:ascii="Times New Roman" w:hAnsi="Times New Roman" w:cs="Times New Roman"/>
          <w:sz w:val="24"/>
          <w:szCs w:val="24"/>
        </w:rPr>
        <w:t xml:space="preserve">Republike Hrvatske </w:t>
      </w:r>
      <w:bookmarkEnd w:id="0"/>
      <w:r w:rsidRPr="002D00DC">
        <w:rPr>
          <w:rFonts w:ascii="Times New Roman" w:hAnsi="Times New Roman" w:cs="Times New Roman"/>
          <w:sz w:val="24"/>
          <w:szCs w:val="24"/>
        </w:rPr>
        <w:t>na izvoru 581 (mehanizam za oporavak i otpornost), obuhvaća sredstva kojima se financiraju ostvarivanje izvedbenih aktivnosti: prijave i realizacije kompetitivnih projekata, internacionalizacija rezultata znanstvenih projekata i programa, i ostvarivanje drugih ciljeva u skladu s nacionalnim strateškim smjernicama i strategijom razvoja javnog znanstvenog instituta.</w:t>
      </w:r>
    </w:p>
    <w:p w:rsidR="00BE24BF" w:rsidRDefault="00BE24BF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7C92" w:rsidRPr="002D00DC" w:rsidRDefault="00377C92" w:rsidP="002D00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2DDC" w:rsidRDefault="000274B2" w:rsidP="00F7026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A622</w:t>
      </w:r>
      <w:r w:rsidR="004A6B23" w:rsidRPr="002D00DC">
        <w:rPr>
          <w:rFonts w:ascii="Times New Roman" w:hAnsi="Times New Roman" w:cs="Times New Roman"/>
          <w:b/>
          <w:sz w:val="24"/>
          <w:szCs w:val="24"/>
        </w:rPr>
        <w:t>150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B23" w:rsidRPr="002D00DC">
        <w:rPr>
          <w:rFonts w:ascii="Times New Roman" w:hAnsi="Times New Roman" w:cs="Times New Roman"/>
          <w:b/>
          <w:sz w:val="24"/>
          <w:szCs w:val="24"/>
        </w:rPr>
        <w:t>Programsko financiranje javnih instituta</w:t>
      </w:r>
      <w:bookmarkStart w:id="1" w:name="_Hlk182174050"/>
    </w:p>
    <w:p w:rsidR="00377C92" w:rsidRPr="00F7026F" w:rsidRDefault="00377C92" w:rsidP="00F7026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26F" w:rsidRDefault="00F7026F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26F">
        <w:rPr>
          <w:noProof/>
        </w:rPr>
        <w:drawing>
          <wp:inline distT="0" distB="0" distL="0" distR="0">
            <wp:extent cx="5760720" cy="1584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377C92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5580" w:rsidRPr="002D00DC" w:rsidRDefault="00422870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Sredstva utrošena u ovoj aktivnosti iznose </w:t>
      </w:r>
      <w:r w:rsidR="00A42DDC">
        <w:rPr>
          <w:rFonts w:ascii="Times New Roman" w:hAnsi="Times New Roman" w:cs="Times New Roman"/>
          <w:i/>
          <w:sz w:val="24"/>
          <w:szCs w:val="24"/>
        </w:rPr>
        <w:t>1.007.628,05</w:t>
      </w:r>
      <w:r>
        <w:rPr>
          <w:rFonts w:ascii="Times New Roman" w:hAnsi="Times New Roman" w:cs="Times New Roman"/>
          <w:i/>
          <w:sz w:val="24"/>
          <w:szCs w:val="24"/>
        </w:rPr>
        <w:t xml:space="preserve"> eura, </w:t>
      </w:r>
      <w:r w:rsidRPr="002D00DC">
        <w:rPr>
          <w:rFonts w:ascii="Times New Roman" w:hAnsi="Times New Roman" w:cs="Times New Roman"/>
          <w:i/>
          <w:sz w:val="24"/>
          <w:szCs w:val="24"/>
        </w:rPr>
        <w:t>financira</w:t>
      </w:r>
      <w:r>
        <w:rPr>
          <w:rFonts w:ascii="Times New Roman" w:hAnsi="Times New Roman" w:cs="Times New Roman"/>
          <w:i/>
          <w:sz w:val="24"/>
          <w:szCs w:val="24"/>
        </w:rPr>
        <w:t>ju</w:t>
      </w:r>
      <w:r w:rsidRPr="002D00DC">
        <w:rPr>
          <w:rFonts w:ascii="Times New Roman" w:hAnsi="Times New Roman" w:cs="Times New Roman"/>
          <w:i/>
          <w:sz w:val="24"/>
          <w:szCs w:val="24"/>
        </w:rPr>
        <w:t xml:space="preserve"> se iz izvora 11 (Osnovna i razvojna programska komponenta)</w:t>
      </w:r>
      <w:r>
        <w:rPr>
          <w:rFonts w:ascii="Times New Roman" w:hAnsi="Times New Roman" w:cs="Times New Roman"/>
          <w:i/>
          <w:sz w:val="24"/>
          <w:szCs w:val="24"/>
        </w:rPr>
        <w:t xml:space="preserve">, a </w:t>
      </w:r>
      <w:r w:rsidR="00F815A6" w:rsidRPr="002D00DC">
        <w:rPr>
          <w:rFonts w:ascii="Times New Roman" w:hAnsi="Times New Roman" w:cs="Times New Roman"/>
          <w:i/>
          <w:sz w:val="24"/>
          <w:szCs w:val="24"/>
        </w:rPr>
        <w:t>sastoj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="00F815A6" w:rsidRPr="002D00DC">
        <w:rPr>
          <w:rFonts w:ascii="Times New Roman" w:hAnsi="Times New Roman" w:cs="Times New Roman"/>
          <w:i/>
          <w:sz w:val="24"/>
          <w:szCs w:val="24"/>
        </w:rPr>
        <w:t xml:space="preserve"> se od sljedećih elemenata</w:t>
      </w:r>
      <w:r w:rsidR="000A5BA8" w:rsidRPr="002D00DC">
        <w:rPr>
          <w:rFonts w:ascii="Times New Roman" w:hAnsi="Times New Roman" w:cs="Times New Roman"/>
          <w:i/>
          <w:sz w:val="24"/>
          <w:szCs w:val="24"/>
        </w:rPr>
        <w:t>:</w:t>
      </w:r>
    </w:p>
    <w:p w:rsidR="00B677BF" w:rsidRPr="002D00DC" w:rsidRDefault="00B677BF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15A6" w:rsidRPr="002D00DC" w:rsidRDefault="000274B2" w:rsidP="002D00D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zaposlene (plaće 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za redovan rad, plaće za posebne uvjete rada,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materijaln</w:t>
      </w:r>
      <w:r w:rsidR="003A4417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a prava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zaposlen</w:t>
      </w:r>
      <w:r w:rsidR="003A4417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osnovna programska komponenta</w:t>
      </w:r>
      <w:r w:rsidR="003F1C69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74B2" w:rsidRPr="002D00DC" w:rsidRDefault="003A4417" w:rsidP="002D00D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Materijalni 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rashodi</w:t>
      </w:r>
      <w:r w:rsidR="00BE35F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financijski rashodi</w:t>
      </w:r>
      <w:r w:rsidR="0026447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naknade građanima i kućanstvima na temelju osiguranja i druge naknade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osnovna programska komponenta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razvojna programska komponenta</w:t>
      </w:r>
      <w:r w:rsidR="006557ED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1668" w:rsidRPr="002D00DC" w:rsidRDefault="003A4417" w:rsidP="002D00DC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ashodi za nabavu nefinancijske imovine (</w:t>
      </w:r>
      <w:r w:rsidR="00E5519F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osnovna programska komponenta i 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azvojna </w:t>
      </w:r>
      <w:r w:rsidR="00451668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programska 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komponenta</w:t>
      </w:r>
      <w:r w:rsidR="00B74142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644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0C69" w:rsidRDefault="00340C69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C92" w:rsidRPr="002D00DC" w:rsidRDefault="00377C92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0AB" w:rsidRDefault="00EE00AB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A622151 Programsko financiranje javnih instituta - iz evidencijskih prihoda</w:t>
      </w:r>
    </w:p>
    <w:p w:rsidR="00377C92" w:rsidRPr="002D00DC" w:rsidRDefault="00377C92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DDC" w:rsidRDefault="00F7026F" w:rsidP="002D00DC">
      <w:pPr>
        <w:spacing w:after="0" w:line="240" w:lineRule="auto"/>
        <w:rPr>
          <w:noProof/>
        </w:rPr>
      </w:pPr>
      <w:r w:rsidRPr="00F7026F">
        <w:rPr>
          <w:noProof/>
        </w:rPr>
        <w:drawing>
          <wp:inline distT="0" distB="0" distL="0" distR="0">
            <wp:extent cx="5760720" cy="171577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92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7C92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00AB" w:rsidRDefault="00977AE9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Sredstva utrošena u ovoj aktivnosti iznose </w:t>
      </w:r>
      <w:r w:rsidR="00AA3E15">
        <w:rPr>
          <w:rFonts w:ascii="Times New Roman" w:hAnsi="Times New Roman" w:cs="Times New Roman"/>
          <w:i/>
          <w:sz w:val="24"/>
          <w:szCs w:val="24"/>
        </w:rPr>
        <w:t>212.638,04</w:t>
      </w:r>
      <w:r>
        <w:rPr>
          <w:rFonts w:ascii="Times New Roman" w:hAnsi="Times New Roman" w:cs="Times New Roman"/>
          <w:i/>
          <w:sz w:val="24"/>
          <w:szCs w:val="24"/>
        </w:rPr>
        <w:t xml:space="preserve"> eura</w:t>
      </w:r>
      <w:r w:rsidR="003735B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E00AB" w:rsidRPr="002D00DC">
        <w:rPr>
          <w:rFonts w:ascii="Times New Roman" w:hAnsi="Times New Roman" w:cs="Times New Roman"/>
          <w:i/>
          <w:sz w:val="24"/>
          <w:szCs w:val="24"/>
        </w:rPr>
        <w:t>Velika većina evidencijskih prihoda Instituta za jadranske kulture i melioraciju krša služi pokriću troškova vezanih za programsko financiranje, dok je neznatan dio troškova vezan za samostalnu djelatnost.</w:t>
      </w:r>
      <w:r w:rsidR="003735B2">
        <w:rPr>
          <w:rFonts w:ascii="Times New Roman" w:hAnsi="Times New Roman" w:cs="Times New Roman"/>
          <w:i/>
          <w:sz w:val="24"/>
          <w:szCs w:val="24"/>
        </w:rPr>
        <w:t xml:space="preserve"> Ova aktivnost se f</w:t>
      </w:r>
      <w:r w:rsidR="003735B2" w:rsidRPr="002D00DC">
        <w:rPr>
          <w:rFonts w:ascii="Times New Roman" w:hAnsi="Times New Roman" w:cs="Times New Roman"/>
          <w:i/>
          <w:sz w:val="24"/>
          <w:szCs w:val="24"/>
        </w:rPr>
        <w:t>inancira iz</w:t>
      </w:r>
      <w:r w:rsidR="003735B2">
        <w:rPr>
          <w:rFonts w:ascii="Times New Roman" w:hAnsi="Times New Roman" w:cs="Times New Roman"/>
          <w:i/>
          <w:sz w:val="24"/>
          <w:szCs w:val="24"/>
        </w:rPr>
        <w:t xml:space="preserve"> više izvora:</w:t>
      </w:r>
    </w:p>
    <w:p w:rsidR="00377C92" w:rsidRPr="002D00DC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00AB" w:rsidRPr="002D00DC" w:rsidRDefault="00EE00AB" w:rsidP="002D00D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Samostalna djelatnost Instituta za jadranske kulture i melioraciju krša iz vlastitih prihoda </w:t>
      </w:r>
      <w:r w:rsidRPr="00701573">
        <w:rPr>
          <w:rFonts w:ascii="Times New Roman" w:hAnsi="Times New Roman" w:cs="Times New Roman"/>
          <w:color w:val="000000" w:themeColor="text1"/>
          <w:sz w:val="24"/>
          <w:szCs w:val="24"/>
        </w:rPr>
        <w:t>(izvor 31) provodi se svake godine za financiranje znanstvenoistraživačke djelatnosti,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predfinanciranje</w:t>
      </w:r>
      <w:proofErr w:type="spellEnd"/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 projekata, nabavu opreme i dodatna ulaganja na dugotrajnoj imovini (uređenje zgrade i okoliša)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B05FB" w:rsidRPr="00EB05FB" w:rsidRDefault="0026447B" w:rsidP="00EB05FB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Ostale pomoći (izvor 52): 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rojekti Hrvatske zaklade za znanost (projekt razvoj karijera mladih istraživača – izobrazba novih doktora znanosti - plaće i materijalna prava, projekt „IP-2020-02-8397 Potencijal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arbuskularne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mikorize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mijenja obranu vinove loze od virusa“, projekt „IP-2020-2-1872 Utjecaj autohtonih ne-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Saccharomyces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kvasaca na aromu vina“, projekt „IP-2022-10-9643 Novi pristup praćenja leta i/ili suzbijanja maslinine muhe (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Bactrocera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oleae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Rossi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) uporabom hlapivih tvari nusprodukta proizvodnje piva“ i projekt „IP-2022-10-7260 Uloga magnezija u ishrani rajčice: integrativni pristup“)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B05FB">
        <w:rPr>
          <w:rFonts w:ascii="Times New Roman" w:hAnsi="Times New Roman" w:cs="Times New Roman"/>
          <w:color w:val="000000" w:themeColor="text1"/>
          <w:sz w:val="24"/>
          <w:szCs w:val="24"/>
        </w:rPr>
        <w:t>potpore male vrijednosti S</w:t>
      </w:r>
      <w:r w:rsidR="004A3D6A">
        <w:rPr>
          <w:rFonts w:ascii="Times New Roman" w:hAnsi="Times New Roman" w:cs="Times New Roman"/>
          <w:color w:val="000000" w:themeColor="text1"/>
          <w:sz w:val="24"/>
          <w:szCs w:val="24"/>
        </w:rPr>
        <w:t>DŽ-a</w:t>
      </w:r>
      <w:r w:rsidR="00EB0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ugovorene 2022. godine; 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rogram Ministarstva poljoprivrede, šumarstva i ribarstva „Sudjelovanje u provedbi Nacionalnog programa očuvanja i održive uporabe biljnih genetskih izvora za hranu i poljoprivredu“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rojekti Sveučilišta u Splitu (projekt Blue-</w:t>
      </w:r>
      <w:proofErr w:type="spellStart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connect</w:t>
      </w:r>
      <w:proofErr w:type="spellEnd"/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, Noć istraživača i projekt PRIMA SeaFennel4med),</w:t>
      </w:r>
      <w:r w:rsidR="00701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EE00AB" w:rsidRPr="0026447B">
        <w:rPr>
          <w:rFonts w:ascii="Times New Roman" w:hAnsi="Times New Roman" w:cs="Times New Roman"/>
          <w:color w:val="000000" w:themeColor="text1"/>
          <w:sz w:val="24"/>
          <w:szCs w:val="24"/>
        </w:rPr>
        <w:t>rojekt Ministarstva znanosti, obrazovanja i mladih (projekt Prima Safe-H2O-Farm)</w:t>
      </w:r>
      <w:r w:rsidR="006B56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2870" w:rsidRPr="00EB05FB" w:rsidRDefault="003649E4" w:rsidP="002D00D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Sredstva p</w:t>
      </w:r>
      <w:r w:rsidR="00422870" w:rsidRPr="00422870">
        <w:rPr>
          <w:rFonts w:ascii="Times New Roman" w:hAnsi="Times New Roman" w:cs="Times New Roman"/>
          <w:color w:val="000000" w:themeColor="text1"/>
          <w:sz w:val="24"/>
          <w:szCs w:val="24"/>
        </w:rPr>
        <w:t>rihod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22870" w:rsidRPr="0042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prodaje nefinancijske imovine</w:t>
      </w:r>
      <w:r w:rsidR="00422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(izvor 71) </w:t>
      </w:r>
      <w:r w:rsidRPr="003649E4">
        <w:rPr>
          <w:rFonts w:ascii="Times New Roman" w:hAnsi="Times New Roman" w:cs="Times New Roman"/>
          <w:bCs/>
          <w:sz w:val="24"/>
          <w:szCs w:val="24"/>
        </w:rPr>
        <w:t>namjenski su utrošen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649E4">
        <w:rPr>
          <w:rFonts w:ascii="Times New Roman" w:hAnsi="Times New Roman" w:cs="Times New Roman"/>
          <w:bCs/>
          <w:sz w:val="24"/>
          <w:szCs w:val="24"/>
        </w:rPr>
        <w:t xml:space="preserve"> na infrastrukturna ulaganja Instituta</w:t>
      </w:r>
      <w:r w:rsidR="00EB05FB">
        <w:rPr>
          <w:rFonts w:ascii="Times New Roman" w:hAnsi="Times New Roman" w:cs="Times New Roman"/>
          <w:bCs/>
          <w:sz w:val="24"/>
          <w:szCs w:val="24"/>
        </w:rPr>
        <w:t>.</w:t>
      </w:r>
    </w:p>
    <w:p w:rsidR="00BE24BF" w:rsidRDefault="00BE24BF" w:rsidP="002D00DC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7C92" w:rsidRPr="002D00DC" w:rsidRDefault="00377C92" w:rsidP="002D00DC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336B" w:rsidRDefault="00125580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t>A622</w:t>
      </w:r>
      <w:r w:rsidR="00EF336B" w:rsidRPr="002D00DC">
        <w:rPr>
          <w:rFonts w:ascii="Times New Roman" w:hAnsi="Times New Roman" w:cs="Times New Roman"/>
          <w:b/>
          <w:sz w:val="24"/>
          <w:szCs w:val="24"/>
        </w:rPr>
        <w:t>152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 Programsko financiranje </w:t>
      </w:r>
      <w:proofErr w:type="spellStart"/>
      <w:r w:rsidR="00040974" w:rsidRPr="002D00DC">
        <w:rPr>
          <w:rFonts w:ascii="Times New Roman" w:hAnsi="Times New Roman" w:cs="Times New Roman"/>
          <w:b/>
          <w:sz w:val="24"/>
          <w:szCs w:val="24"/>
        </w:rPr>
        <w:t>jzi</w:t>
      </w:r>
      <w:proofErr w:type="spellEnd"/>
      <w:r w:rsidR="00040974" w:rsidRPr="002D00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F336B" w:rsidRPr="002D00DC">
        <w:rPr>
          <w:rFonts w:ascii="Times New Roman" w:hAnsi="Times New Roman" w:cs="Times New Roman"/>
          <w:b/>
          <w:sz w:val="24"/>
          <w:szCs w:val="24"/>
        </w:rPr>
        <w:t>iz strukturnih i investicijskih fondova</w:t>
      </w:r>
      <w:r w:rsidR="00040974" w:rsidRPr="002D00DC">
        <w:rPr>
          <w:rFonts w:ascii="Times New Roman" w:hAnsi="Times New Roman" w:cs="Times New Roman"/>
          <w:b/>
          <w:sz w:val="24"/>
          <w:szCs w:val="24"/>
        </w:rPr>
        <w:t xml:space="preserve"> EU</w:t>
      </w:r>
    </w:p>
    <w:p w:rsidR="00377C92" w:rsidRPr="002D00DC" w:rsidRDefault="00377C92" w:rsidP="002D00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E15" w:rsidRDefault="00E46754" w:rsidP="002D00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6754">
        <w:rPr>
          <w:noProof/>
        </w:rPr>
        <w:drawing>
          <wp:inline distT="0" distB="0" distL="0" distR="0">
            <wp:extent cx="5760720" cy="18478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92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3837" w:rsidRDefault="009E2EB7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Sredstva utrošena u ovoj aktivnosti iznose </w:t>
      </w:r>
      <w:r w:rsidR="00AA3E15">
        <w:rPr>
          <w:rFonts w:ascii="Times New Roman" w:hAnsi="Times New Roman" w:cs="Times New Roman"/>
          <w:i/>
          <w:sz w:val="24"/>
          <w:szCs w:val="24"/>
        </w:rPr>
        <w:t>11.985,83</w:t>
      </w:r>
      <w:r>
        <w:rPr>
          <w:rFonts w:ascii="Times New Roman" w:hAnsi="Times New Roman" w:cs="Times New Roman"/>
          <w:i/>
          <w:sz w:val="24"/>
          <w:szCs w:val="24"/>
        </w:rPr>
        <w:t xml:space="preserve"> eura.</w:t>
      </w:r>
      <w:r w:rsidRPr="002D00D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Ova aktivnost se f</w:t>
      </w:r>
      <w:r w:rsidRPr="002D00DC">
        <w:rPr>
          <w:rFonts w:ascii="Times New Roman" w:hAnsi="Times New Roman" w:cs="Times New Roman"/>
          <w:i/>
          <w:sz w:val="24"/>
          <w:szCs w:val="24"/>
        </w:rPr>
        <w:t>inancira iz</w:t>
      </w:r>
      <w:r>
        <w:rPr>
          <w:rFonts w:ascii="Times New Roman" w:hAnsi="Times New Roman" w:cs="Times New Roman"/>
          <w:i/>
          <w:sz w:val="24"/>
          <w:szCs w:val="24"/>
        </w:rPr>
        <w:t xml:space="preserve"> izvora</w:t>
      </w:r>
      <w:r w:rsidR="00E46754">
        <w:rPr>
          <w:rFonts w:ascii="Times New Roman" w:hAnsi="Times New Roman" w:cs="Times New Roman"/>
          <w:i/>
          <w:sz w:val="24"/>
          <w:szCs w:val="24"/>
        </w:rPr>
        <w:t xml:space="preserve"> 581 (Mehanizam za oporavak i otpornost)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9E2EB7" w:rsidRDefault="009E2EB7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6754" w:rsidRPr="00377C92" w:rsidRDefault="00EF1C17" w:rsidP="002D00DC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mehanizma za oporavak i otpornost</w:t>
      </w:r>
      <w:r w:rsidR="006E2D64">
        <w:rPr>
          <w:rFonts w:ascii="Times New Roman" w:hAnsi="Times New Roman" w:cs="Times New Roman"/>
          <w:sz w:val="24"/>
          <w:szCs w:val="24"/>
        </w:rPr>
        <w:t xml:space="preserve"> (izvor 581) odnose se na projekt </w:t>
      </w:r>
      <w:r w:rsidR="006E2D64" w:rsidRPr="006E2D64">
        <w:rPr>
          <w:rFonts w:ascii="Times New Roman" w:hAnsi="Times New Roman" w:cs="Times New Roman"/>
          <w:sz w:val="24"/>
          <w:szCs w:val="24"/>
        </w:rPr>
        <w:t>Povećanje inovativnosti istraživanja u poljoprivredi i šumarstvu Mediterana osuvremenjivanjem infrastrukture i unaprjeđenjem izvrsnosti istraživačke grupe (INOMED-2I)</w:t>
      </w:r>
      <w:r w:rsidR="006E2D64">
        <w:rPr>
          <w:rFonts w:ascii="Times New Roman" w:hAnsi="Times New Roman" w:cs="Times New Roman"/>
          <w:sz w:val="24"/>
          <w:szCs w:val="24"/>
        </w:rPr>
        <w:t>, p</w:t>
      </w:r>
      <w:r w:rsidR="006E2D64" w:rsidRPr="006E2D64">
        <w:rPr>
          <w:rFonts w:ascii="Times New Roman" w:hAnsi="Times New Roman" w:cs="Times New Roman"/>
          <w:sz w:val="24"/>
          <w:szCs w:val="24"/>
        </w:rPr>
        <w:t xml:space="preserve">otpora: Interni projekt - u okviru Nacionalnog plana oporavka i otpornosti 2021. -2026., Financira Europska unija – </w:t>
      </w:r>
      <w:proofErr w:type="spellStart"/>
      <w:r w:rsidR="006E2D64" w:rsidRPr="006E2D64">
        <w:rPr>
          <w:rFonts w:ascii="Times New Roman" w:hAnsi="Times New Roman" w:cs="Times New Roman"/>
          <w:sz w:val="24"/>
          <w:szCs w:val="24"/>
        </w:rPr>
        <w:t>NextGenerationEU</w:t>
      </w:r>
      <w:proofErr w:type="spellEnd"/>
      <w:r w:rsidR="006E2D64" w:rsidRPr="006E2D64">
        <w:rPr>
          <w:rFonts w:ascii="Times New Roman" w:hAnsi="Times New Roman" w:cs="Times New Roman"/>
          <w:sz w:val="24"/>
          <w:szCs w:val="24"/>
        </w:rPr>
        <w:t>, broj projekta: 09-207/1-23</w:t>
      </w:r>
      <w:r w:rsidR="006B56FC">
        <w:rPr>
          <w:rFonts w:ascii="Times New Roman" w:hAnsi="Times New Roman" w:cs="Times New Roman"/>
          <w:sz w:val="24"/>
          <w:szCs w:val="24"/>
        </w:rPr>
        <w:t>.</w:t>
      </w:r>
    </w:p>
    <w:p w:rsidR="00E46754" w:rsidRPr="002D00DC" w:rsidRDefault="00E46754" w:rsidP="002D0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7C92" w:rsidRDefault="00377C92" w:rsidP="002D00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C92" w:rsidRDefault="00377C92" w:rsidP="002D00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C92" w:rsidRDefault="00377C92" w:rsidP="002D00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E04" w:rsidRDefault="00EF336B" w:rsidP="002D00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DC">
        <w:rPr>
          <w:rFonts w:ascii="Times New Roman" w:hAnsi="Times New Roman" w:cs="Times New Roman"/>
          <w:b/>
          <w:sz w:val="24"/>
          <w:szCs w:val="24"/>
        </w:rPr>
        <w:lastRenderedPageBreak/>
        <w:t>A622153</w:t>
      </w:r>
      <w:r w:rsidR="006C0E04" w:rsidRPr="002D0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0DC">
        <w:rPr>
          <w:rFonts w:ascii="Times New Roman" w:hAnsi="Times New Roman" w:cs="Times New Roman"/>
          <w:b/>
          <w:sz w:val="24"/>
          <w:szCs w:val="24"/>
        </w:rPr>
        <w:t xml:space="preserve">Samostalna djelatnost javnih instituta </w:t>
      </w:r>
      <w:r w:rsidR="002773D9" w:rsidRPr="002D00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D00DC">
        <w:rPr>
          <w:rFonts w:ascii="Times New Roman" w:hAnsi="Times New Roman" w:cs="Times New Roman"/>
          <w:b/>
          <w:sz w:val="24"/>
          <w:szCs w:val="24"/>
        </w:rPr>
        <w:t>iz evidencijskih prihoda</w:t>
      </w:r>
    </w:p>
    <w:p w:rsidR="00377C92" w:rsidRPr="002D00DC" w:rsidRDefault="00377C92" w:rsidP="002D00D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BC3" w:rsidRDefault="00E46754" w:rsidP="002D00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6754">
        <w:rPr>
          <w:noProof/>
        </w:rPr>
        <w:drawing>
          <wp:inline distT="0" distB="0" distL="0" distR="0">
            <wp:extent cx="5760720" cy="171577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C92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77BF" w:rsidRDefault="00C84BC3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Sredstva utrošena u ovoj aktivnosti iznose </w:t>
      </w:r>
      <w:r w:rsidR="00E46754">
        <w:rPr>
          <w:rFonts w:ascii="Times New Roman" w:hAnsi="Times New Roman" w:cs="Times New Roman"/>
          <w:i/>
          <w:sz w:val="24"/>
          <w:szCs w:val="24"/>
        </w:rPr>
        <w:t>4.086,44</w:t>
      </w:r>
      <w:r>
        <w:rPr>
          <w:rFonts w:ascii="Times New Roman" w:hAnsi="Times New Roman" w:cs="Times New Roman"/>
          <w:i/>
          <w:sz w:val="24"/>
          <w:szCs w:val="24"/>
        </w:rPr>
        <w:t xml:space="preserve"> eura.</w:t>
      </w:r>
      <w:r w:rsidRPr="002D00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1FAE" w:rsidRPr="002D00DC">
        <w:rPr>
          <w:rFonts w:ascii="Times New Roman" w:hAnsi="Times New Roman" w:cs="Times New Roman"/>
          <w:i/>
          <w:sz w:val="24"/>
          <w:szCs w:val="24"/>
        </w:rPr>
        <w:t xml:space="preserve">Velika većina evidencijskih prihoda Instituta za jadranske kulture i melioraciju krša služi pokriću troškova vezanih za programsko financiranje, dok je neznatan dio troškova vezan za samostalnu djelatnost. </w:t>
      </w:r>
      <w:r w:rsidR="006706F9" w:rsidRPr="002D00DC">
        <w:rPr>
          <w:rFonts w:ascii="Times New Roman" w:hAnsi="Times New Roman" w:cs="Times New Roman"/>
          <w:i/>
          <w:sz w:val="24"/>
          <w:szCs w:val="24"/>
        </w:rPr>
        <w:t>Ova aktivnost financira se iz izvora 31 (Vlastiti prihodi):</w:t>
      </w:r>
    </w:p>
    <w:p w:rsidR="00377C92" w:rsidRPr="002D00DC" w:rsidRDefault="00377C92" w:rsidP="002D00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15A6" w:rsidRPr="002D00DC" w:rsidRDefault="00197CB5" w:rsidP="00C84BC3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Samostalna djelatnost </w:t>
      </w:r>
      <w:r w:rsidR="006706F9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Instituta za jadranske kulture i melioraciju krša iz vlastitih prihoda </w:t>
      </w:r>
      <w:r w:rsidR="006706F9" w:rsidRPr="002D00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(izvor 31)</w:t>
      </w:r>
      <w:r w:rsidR="00B708C0"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provodi se svake godine </w:t>
      </w:r>
      <w:r w:rsidRPr="002D00DC">
        <w:rPr>
          <w:rFonts w:ascii="Times New Roman" w:hAnsi="Times New Roman" w:cs="Times New Roman"/>
          <w:color w:val="000000" w:themeColor="text1"/>
          <w:sz w:val="24"/>
          <w:szCs w:val="24"/>
        </w:rPr>
        <w:t>za pokriće materijalnih troškova nastalih vezano uz usluge najma staklenika.</w:t>
      </w:r>
    </w:p>
    <w:p w:rsidR="00903080" w:rsidRPr="002D00DC" w:rsidRDefault="00903080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CE9" w:rsidRPr="002D00DC" w:rsidRDefault="003D0CE9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3D0CE9" w:rsidRPr="002D00DC" w:rsidRDefault="003D0CE9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80" w:rsidRPr="002D00DC" w:rsidRDefault="0085715D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  <w:t>Ravnateljica Instituta</w:t>
      </w:r>
    </w:p>
    <w:p w:rsidR="00903080" w:rsidRPr="002D00DC" w:rsidRDefault="00903080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FF3" w:rsidRDefault="00A64FF3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6FC" w:rsidRPr="002D00DC" w:rsidRDefault="006B56FC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80" w:rsidRPr="002D00DC" w:rsidRDefault="0085715D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903080" w:rsidRPr="002D00DC" w:rsidRDefault="0085715D" w:rsidP="002D0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</w:r>
      <w:r w:rsidR="00903080" w:rsidRPr="002D00DC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="00903080" w:rsidRPr="002D00D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903080" w:rsidRPr="002D00DC">
        <w:rPr>
          <w:rFonts w:ascii="Times New Roman" w:hAnsi="Times New Roman" w:cs="Times New Roman"/>
          <w:sz w:val="24"/>
          <w:szCs w:val="24"/>
        </w:rPr>
        <w:t>. Katja Žanić</w:t>
      </w:r>
    </w:p>
    <w:p w:rsidR="00903080" w:rsidRPr="002D00DC" w:rsidRDefault="00903080" w:rsidP="002D0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3080" w:rsidRPr="002D00DC" w:rsidSect="00C225A0">
      <w:footerReference w:type="default" r:id="rId11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88C" w:rsidRDefault="00A6388C">
      <w:pPr>
        <w:spacing w:after="0" w:line="240" w:lineRule="auto"/>
      </w:pPr>
      <w:r>
        <w:separator/>
      </w:r>
    </w:p>
  </w:endnote>
  <w:endnote w:type="continuationSeparator" w:id="0">
    <w:p w:rsidR="00A6388C" w:rsidRDefault="00A6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454710067"/>
      <w:docPartObj>
        <w:docPartGallery w:val="Page Numbers (Bottom of Page)"/>
        <w:docPartUnique/>
      </w:docPartObj>
    </w:sdtPr>
    <w:sdtEndPr/>
    <w:sdtContent>
      <w:p w:rsidR="009D005B" w:rsidRPr="00B06C75" w:rsidRDefault="009E2203" w:rsidP="00B06C75">
        <w:pPr>
          <w:pStyle w:val="Podnoje"/>
          <w:jc w:val="right"/>
          <w:rPr>
            <w:rFonts w:ascii="Times New Roman" w:hAnsi="Times New Roman" w:cs="Times New Roman"/>
          </w:rPr>
        </w:pPr>
        <w:r w:rsidRPr="00B06C75">
          <w:rPr>
            <w:rFonts w:ascii="Times New Roman" w:hAnsi="Times New Roman" w:cs="Times New Roman"/>
          </w:rPr>
          <w:fldChar w:fldCharType="begin"/>
        </w:r>
        <w:r w:rsidRPr="00B06C75">
          <w:rPr>
            <w:rFonts w:ascii="Times New Roman" w:hAnsi="Times New Roman" w:cs="Times New Roman"/>
          </w:rPr>
          <w:instrText>PAGE   \* MERGEFORMAT</w:instrText>
        </w:r>
        <w:r w:rsidRPr="00B06C75">
          <w:rPr>
            <w:rFonts w:ascii="Times New Roman" w:hAnsi="Times New Roman" w:cs="Times New Roman"/>
          </w:rPr>
          <w:fldChar w:fldCharType="separate"/>
        </w:r>
        <w:r w:rsidR="005E3E7C" w:rsidRPr="00B06C75">
          <w:rPr>
            <w:rFonts w:ascii="Times New Roman" w:hAnsi="Times New Roman" w:cs="Times New Roman"/>
            <w:noProof/>
          </w:rPr>
          <w:t>5</w:t>
        </w:r>
        <w:r w:rsidRPr="00B06C7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88C" w:rsidRDefault="00A6388C">
      <w:pPr>
        <w:spacing w:after="0" w:line="240" w:lineRule="auto"/>
      </w:pPr>
      <w:r>
        <w:separator/>
      </w:r>
    </w:p>
  </w:footnote>
  <w:footnote w:type="continuationSeparator" w:id="0">
    <w:p w:rsidR="00A6388C" w:rsidRDefault="00A6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1C5C"/>
    <w:multiLevelType w:val="hybridMultilevel"/>
    <w:tmpl w:val="A4886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7928"/>
    <w:multiLevelType w:val="hybridMultilevel"/>
    <w:tmpl w:val="897E1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5A21"/>
    <w:multiLevelType w:val="hybridMultilevel"/>
    <w:tmpl w:val="B9521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2204" w:hanging="360"/>
      </w:pPr>
    </w:lvl>
    <w:lvl w:ilvl="1" w:tplc="041A0019">
      <w:start w:val="1"/>
      <w:numFmt w:val="lowerLetter"/>
      <w:lvlText w:val="%2."/>
      <w:lvlJc w:val="left"/>
      <w:pPr>
        <w:ind w:left="2924" w:hanging="360"/>
      </w:pPr>
    </w:lvl>
    <w:lvl w:ilvl="2" w:tplc="041A001B" w:tentative="1">
      <w:start w:val="1"/>
      <w:numFmt w:val="lowerRoman"/>
      <w:lvlText w:val="%3."/>
      <w:lvlJc w:val="right"/>
      <w:pPr>
        <w:ind w:left="3644" w:hanging="180"/>
      </w:pPr>
    </w:lvl>
    <w:lvl w:ilvl="3" w:tplc="041A000F" w:tentative="1">
      <w:start w:val="1"/>
      <w:numFmt w:val="decimal"/>
      <w:lvlText w:val="%4."/>
      <w:lvlJc w:val="left"/>
      <w:pPr>
        <w:ind w:left="4364" w:hanging="360"/>
      </w:pPr>
    </w:lvl>
    <w:lvl w:ilvl="4" w:tplc="041A0019" w:tentative="1">
      <w:start w:val="1"/>
      <w:numFmt w:val="lowerLetter"/>
      <w:lvlText w:val="%5."/>
      <w:lvlJc w:val="left"/>
      <w:pPr>
        <w:ind w:left="5084" w:hanging="360"/>
      </w:pPr>
    </w:lvl>
    <w:lvl w:ilvl="5" w:tplc="041A001B" w:tentative="1">
      <w:start w:val="1"/>
      <w:numFmt w:val="lowerRoman"/>
      <w:lvlText w:val="%6."/>
      <w:lvlJc w:val="right"/>
      <w:pPr>
        <w:ind w:left="5804" w:hanging="180"/>
      </w:pPr>
    </w:lvl>
    <w:lvl w:ilvl="6" w:tplc="041A000F" w:tentative="1">
      <w:start w:val="1"/>
      <w:numFmt w:val="decimal"/>
      <w:lvlText w:val="%7."/>
      <w:lvlJc w:val="left"/>
      <w:pPr>
        <w:ind w:left="6524" w:hanging="360"/>
      </w:pPr>
    </w:lvl>
    <w:lvl w:ilvl="7" w:tplc="041A0019" w:tentative="1">
      <w:start w:val="1"/>
      <w:numFmt w:val="lowerLetter"/>
      <w:lvlText w:val="%8."/>
      <w:lvlJc w:val="left"/>
      <w:pPr>
        <w:ind w:left="7244" w:hanging="360"/>
      </w:pPr>
    </w:lvl>
    <w:lvl w:ilvl="8" w:tplc="041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9BE2A0B"/>
    <w:multiLevelType w:val="hybridMultilevel"/>
    <w:tmpl w:val="B7EA2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715B2"/>
    <w:multiLevelType w:val="hybridMultilevel"/>
    <w:tmpl w:val="F9086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76E92"/>
    <w:multiLevelType w:val="hybridMultilevel"/>
    <w:tmpl w:val="5D141E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13D05"/>
    <w:multiLevelType w:val="hybridMultilevel"/>
    <w:tmpl w:val="740C635E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C73C6"/>
    <w:multiLevelType w:val="hybridMultilevel"/>
    <w:tmpl w:val="A1C8F1BA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C5C2D2B"/>
    <w:multiLevelType w:val="hybridMultilevel"/>
    <w:tmpl w:val="2772A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25D1"/>
    <w:multiLevelType w:val="hybridMultilevel"/>
    <w:tmpl w:val="954CF7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13FE4"/>
    <w:multiLevelType w:val="hybridMultilevel"/>
    <w:tmpl w:val="BC36F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E13A9"/>
    <w:multiLevelType w:val="hybridMultilevel"/>
    <w:tmpl w:val="04E29A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142D9"/>
    <w:multiLevelType w:val="hybridMultilevel"/>
    <w:tmpl w:val="BFFE1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95334"/>
    <w:multiLevelType w:val="hybridMultilevel"/>
    <w:tmpl w:val="A7BC44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470EA"/>
    <w:multiLevelType w:val="hybridMultilevel"/>
    <w:tmpl w:val="16A2CA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13"/>
  </w:num>
  <w:num w:numId="5">
    <w:abstractNumId w:val="1"/>
  </w:num>
  <w:num w:numId="6">
    <w:abstractNumId w:val="2"/>
  </w:num>
  <w:num w:numId="7">
    <w:abstractNumId w:val="6"/>
  </w:num>
  <w:num w:numId="8">
    <w:abstractNumId w:val="17"/>
  </w:num>
  <w:num w:numId="9">
    <w:abstractNumId w:val="15"/>
  </w:num>
  <w:num w:numId="10">
    <w:abstractNumId w:val="7"/>
  </w:num>
  <w:num w:numId="11">
    <w:abstractNumId w:val="3"/>
  </w:num>
  <w:num w:numId="12">
    <w:abstractNumId w:val="14"/>
  </w:num>
  <w:num w:numId="13">
    <w:abstractNumId w:val="18"/>
  </w:num>
  <w:num w:numId="14">
    <w:abstractNumId w:val="9"/>
  </w:num>
  <w:num w:numId="15">
    <w:abstractNumId w:val="10"/>
  </w:num>
  <w:num w:numId="16">
    <w:abstractNumId w:val="0"/>
  </w:num>
  <w:num w:numId="17">
    <w:abstractNumId w:val="19"/>
  </w:num>
  <w:num w:numId="18">
    <w:abstractNumId w:val="1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0AE"/>
    <w:rsid w:val="0001150A"/>
    <w:rsid w:val="0001671B"/>
    <w:rsid w:val="0002145A"/>
    <w:rsid w:val="00022A94"/>
    <w:rsid w:val="000234EC"/>
    <w:rsid w:val="00026F32"/>
    <w:rsid w:val="000274B2"/>
    <w:rsid w:val="00030327"/>
    <w:rsid w:val="00040974"/>
    <w:rsid w:val="00043779"/>
    <w:rsid w:val="00044991"/>
    <w:rsid w:val="00047D37"/>
    <w:rsid w:val="00053837"/>
    <w:rsid w:val="00076797"/>
    <w:rsid w:val="00084E92"/>
    <w:rsid w:val="000A5BA8"/>
    <w:rsid w:val="000A6D95"/>
    <w:rsid w:val="000D12EE"/>
    <w:rsid w:val="000E65F7"/>
    <w:rsid w:val="000F1CF6"/>
    <w:rsid w:val="000F53E4"/>
    <w:rsid w:val="000F56F2"/>
    <w:rsid w:val="00115387"/>
    <w:rsid w:val="001156D9"/>
    <w:rsid w:val="00125580"/>
    <w:rsid w:val="00127EBB"/>
    <w:rsid w:val="0013172A"/>
    <w:rsid w:val="00132E58"/>
    <w:rsid w:val="00133062"/>
    <w:rsid w:val="0013491C"/>
    <w:rsid w:val="00162587"/>
    <w:rsid w:val="00166042"/>
    <w:rsid w:val="001967A2"/>
    <w:rsid w:val="00197CB5"/>
    <w:rsid w:val="001A531A"/>
    <w:rsid w:val="001B0F7A"/>
    <w:rsid w:val="001B1976"/>
    <w:rsid w:val="001B3688"/>
    <w:rsid w:val="001C32AB"/>
    <w:rsid w:val="001E150A"/>
    <w:rsid w:val="001E36F0"/>
    <w:rsid w:val="001E6A25"/>
    <w:rsid w:val="001F17AB"/>
    <w:rsid w:val="001F3EDB"/>
    <w:rsid w:val="001F457E"/>
    <w:rsid w:val="00202627"/>
    <w:rsid w:val="00203212"/>
    <w:rsid w:val="002032D7"/>
    <w:rsid w:val="00204F1E"/>
    <w:rsid w:val="0021336D"/>
    <w:rsid w:val="00220BF7"/>
    <w:rsid w:val="00226051"/>
    <w:rsid w:val="0022792D"/>
    <w:rsid w:val="00227D81"/>
    <w:rsid w:val="00231025"/>
    <w:rsid w:val="002310E1"/>
    <w:rsid w:val="002326B8"/>
    <w:rsid w:val="002335D3"/>
    <w:rsid w:val="00240F34"/>
    <w:rsid w:val="00245E7D"/>
    <w:rsid w:val="00257B26"/>
    <w:rsid w:val="0026447B"/>
    <w:rsid w:val="00265710"/>
    <w:rsid w:val="00273BD6"/>
    <w:rsid w:val="00274E5D"/>
    <w:rsid w:val="00276296"/>
    <w:rsid w:val="002773D9"/>
    <w:rsid w:val="002839CF"/>
    <w:rsid w:val="002A12F7"/>
    <w:rsid w:val="002A4253"/>
    <w:rsid w:val="002A482B"/>
    <w:rsid w:val="002C0E36"/>
    <w:rsid w:val="002C6109"/>
    <w:rsid w:val="002C6AB2"/>
    <w:rsid w:val="002C7121"/>
    <w:rsid w:val="002D00DC"/>
    <w:rsid w:val="002D444E"/>
    <w:rsid w:val="002E3ED3"/>
    <w:rsid w:val="003208C2"/>
    <w:rsid w:val="0032155B"/>
    <w:rsid w:val="0032244F"/>
    <w:rsid w:val="003239CD"/>
    <w:rsid w:val="00324025"/>
    <w:rsid w:val="003248D5"/>
    <w:rsid w:val="00326546"/>
    <w:rsid w:val="0033338F"/>
    <w:rsid w:val="00340C69"/>
    <w:rsid w:val="003520AD"/>
    <w:rsid w:val="003649E4"/>
    <w:rsid w:val="0036631D"/>
    <w:rsid w:val="003663A1"/>
    <w:rsid w:val="003735B2"/>
    <w:rsid w:val="00377C92"/>
    <w:rsid w:val="00381AF1"/>
    <w:rsid w:val="003A1FAE"/>
    <w:rsid w:val="003A4417"/>
    <w:rsid w:val="003B2CF0"/>
    <w:rsid w:val="003D0CE9"/>
    <w:rsid w:val="003F1C69"/>
    <w:rsid w:val="004044FC"/>
    <w:rsid w:val="004117B5"/>
    <w:rsid w:val="004148D9"/>
    <w:rsid w:val="00422870"/>
    <w:rsid w:val="00444DDB"/>
    <w:rsid w:val="0044555E"/>
    <w:rsid w:val="00447E60"/>
    <w:rsid w:val="00451668"/>
    <w:rsid w:val="004600FA"/>
    <w:rsid w:val="00474EAA"/>
    <w:rsid w:val="00476A93"/>
    <w:rsid w:val="00484950"/>
    <w:rsid w:val="00486619"/>
    <w:rsid w:val="00491232"/>
    <w:rsid w:val="00491BBF"/>
    <w:rsid w:val="00494F75"/>
    <w:rsid w:val="004959E3"/>
    <w:rsid w:val="004A3D6A"/>
    <w:rsid w:val="004A572B"/>
    <w:rsid w:val="004A6B23"/>
    <w:rsid w:val="004B3960"/>
    <w:rsid w:val="004B52CA"/>
    <w:rsid w:val="004C3A59"/>
    <w:rsid w:val="004C6D6D"/>
    <w:rsid w:val="004D50E8"/>
    <w:rsid w:val="004E02C5"/>
    <w:rsid w:val="004F0595"/>
    <w:rsid w:val="00506EAD"/>
    <w:rsid w:val="005214C9"/>
    <w:rsid w:val="00522519"/>
    <w:rsid w:val="00527386"/>
    <w:rsid w:val="00527D72"/>
    <w:rsid w:val="00532120"/>
    <w:rsid w:val="00532BBC"/>
    <w:rsid w:val="00532C00"/>
    <w:rsid w:val="00553A47"/>
    <w:rsid w:val="0057618B"/>
    <w:rsid w:val="00585281"/>
    <w:rsid w:val="00597DD6"/>
    <w:rsid w:val="005A23D3"/>
    <w:rsid w:val="005B020E"/>
    <w:rsid w:val="005D1C04"/>
    <w:rsid w:val="005E2A17"/>
    <w:rsid w:val="005E3E7C"/>
    <w:rsid w:val="005F6F60"/>
    <w:rsid w:val="00600260"/>
    <w:rsid w:val="00602230"/>
    <w:rsid w:val="00625139"/>
    <w:rsid w:val="00630A84"/>
    <w:rsid w:val="00633BF1"/>
    <w:rsid w:val="00640823"/>
    <w:rsid w:val="00642924"/>
    <w:rsid w:val="0064719A"/>
    <w:rsid w:val="00650DB6"/>
    <w:rsid w:val="006557ED"/>
    <w:rsid w:val="006706F9"/>
    <w:rsid w:val="00681B90"/>
    <w:rsid w:val="006A7BC6"/>
    <w:rsid w:val="006B1513"/>
    <w:rsid w:val="006B3134"/>
    <w:rsid w:val="006B56FC"/>
    <w:rsid w:val="006C06D9"/>
    <w:rsid w:val="006C0E04"/>
    <w:rsid w:val="006D01AA"/>
    <w:rsid w:val="006E2D64"/>
    <w:rsid w:val="006F07F0"/>
    <w:rsid w:val="006F212C"/>
    <w:rsid w:val="006F2A03"/>
    <w:rsid w:val="006F7CC3"/>
    <w:rsid w:val="00701573"/>
    <w:rsid w:val="00702740"/>
    <w:rsid w:val="00703212"/>
    <w:rsid w:val="00704F4C"/>
    <w:rsid w:val="007128BB"/>
    <w:rsid w:val="007168A8"/>
    <w:rsid w:val="00730254"/>
    <w:rsid w:val="00730A13"/>
    <w:rsid w:val="00734DEF"/>
    <w:rsid w:val="00735B83"/>
    <w:rsid w:val="00736013"/>
    <w:rsid w:val="00736D1B"/>
    <w:rsid w:val="00745268"/>
    <w:rsid w:val="00752B72"/>
    <w:rsid w:val="00766456"/>
    <w:rsid w:val="00766871"/>
    <w:rsid w:val="00780E89"/>
    <w:rsid w:val="007904D2"/>
    <w:rsid w:val="007B75BD"/>
    <w:rsid w:val="007C23B2"/>
    <w:rsid w:val="007C295B"/>
    <w:rsid w:val="007C6FDB"/>
    <w:rsid w:val="007D2307"/>
    <w:rsid w:val="007D3D42"/>
    <w:rsid w:val="007E4294"/>
    <w:rsid w:val="007F4FB5"/>
    <w:rsid w:val="00812FF6"/>
    <w:rsid w:val="0082039C"/>
    <w:rsid w:val="008223B8"/>
    <w:rsid w:val="00831032"/>
    <w:rsid w:val="00831F5F"/>
    <w:rsid w:val="0083719D"/>
    <w:rsid w:val="00837A40"/>
    <w:rsid w:val="00837D2A"/>
    <w:rsid w:val="00846E65"/>
    <w:rsid w:val="0085715D"/>
    <w:rsid w:val="00864703"/>
    <w:rsid w:val="0086713D"/>
    <w:rsid w:val="008746D8"/>
    <w:rsid w:val="008750BD"/>
    <w:rsid w:val="008B4707"/>
    <w:rsid w:val="008B7AD6"/>
    <w:rsid w:val="008C3284"/>
    <w:rsid w:val="008E729C"/>
    <w:rsid w:val="0090039B"/>
    <w:rsid w:val="00903080"/>
    <w:rsid w:val="00907245"/>
    <w:rsid w:val="00907570"/>
    <w:rsid w:val="00917045"/>
    <w:rsid w:val="00931E7A"/>
    <w:rsid w:val="00932F61"/>
    <w:rsid w:val="00933AD2"/>
    <w:rsid w:val="009553EF"/>
    <w:rsid w:val="009559C1"/>
    <w:rsid w:val="009564AC"/>
    <w:rsid w:val="00960AC2"/>
    <w:rsid w:val="00961701"/>
    <w:rsid w:val="009623D7"/>
    <w:rsid w:val="00964DCF"/>
    <w:rsid w:val="00973216"/>
    <w:rsid w:val="00977AE9"/>
    <w:rsid w:val="009A65A8"/>
    <w:rsid w:val="009A6A00"/>
    <w:rsid w:val="009C292C"/>
    <w:rsid w:val="009D20DC"/>
    <w:rsid w:val="009E2203"/>
    <w:rsid w:val="009E2EB7"/>
    <w:rsid w:val="00A35725"/>
    <w:rsid w:val="00A35CB8"/>
    <w:rsid w:val="00A42DDC"/>
    <w:rsid w:val="00A4461C"/>
    <w:rsid w:val="00A6388C"/>
    <w:rsid w:val="00A64FF3"/>
    <w:rsid w:val="00A77FC9"/>
    <w:rsid w:val="00AA3E15"/>
    <w:rsid w:val="00AB057F"/>
    <w:rsid w:val="00AD5816"/>
    <w:rsid w:val="00AE2714"/>
    <w:rsid w:val="00B06C75"/>
    <w:rsid w:val="00B07A7C"/>
    <w:rsid w:val="00B07DBE"/>
    <w:rsid w:val="00B15E69"/>
    <w:rsid w:val="00B211DB"/>
    <w:rsid w:val="00B22EF4"/>
    <w:rsid w:val="00B22FBA"/>
    <w:rsid w:val="00B510C5"/>
    <w:rsid w:val="00B53DFD"/>
    <w:rsid w:val="00B677BF"/>
    <w:rsid w:val="00B707A7"/>
    <w:rsid w:val="00B708C0"/>
    <w:rsid w:val="00B74142"/>
    <w:rsid w:val="00B7598C"/>
    <w:rsid w:val="00B97478"/>
    <w:rsid w:val="00BA67C6"/>
    <w:rsid w:val="00BA71D2"/>
    <w:rsid w:val="00BB05C4"/>
    <w:rsid w:val="00BB3258"/>
    <w:rsid w:val="00BB47B9"/>
    <w:rsid w:val="00BC4AF9"/>
    <w:rsid w:val="00BD7FDD"/>
    <w:rsid w:val="00BE24BF"/>
    <w:rsid w:val="00BE35F5"/>
    <w:rsid w:val="00BE4170"/>
    <w:rsid w:val="00BE5084"/>
    <w:rsid w:val="00BE741E"/>
    <w:rsid w:val="00BE7ED6"/>
    <w:rsid w:val="00BF1C8A"/>
    <w:rsid w:val="00C15AC0"/>
    <w:rsid w:val="00C16DEA"/>
    <w:rsid w:val="00C225A0"/>
    <w:rsid w:val="00C33ECA"/>
    <w:rsid w:val="00C361BA"/>
    <w:rsid w:val="00C55238"/>
    <w:rsid w:val="00C55493"/>
    <w:rsid w:val="00C61003"/>
    <w:rsid w:val="00C61E9C"/>
    <w:rsid w:val="00C77EC4"/>
    <w:rsid w:val="00C84559"/>
    <w:rsid w:val="00C84BC3"/>
    <w:rsid w:val="00C84CD1"/>
    <w:rsid w:val="00C85312"/>
    <w:rsid w:val="00C91661"/>
    <w:rsid w:val="00CA415A"/>
    <w:rsid w:val="00CB764D"/>
    <w:rsid w:val="00CE0CB2"/>
    <w:rsid w:val="00CF3C63"/>
    <w:rsid w:val="00D21466"/>
    <w:rsid w:val="00D25919"/>
    <w:rsid w:val="00D400B3"/>
    <w:rsid w:val="00D6178E"/>
    <w:rsid w:val="00D7010E"/>
    <w:rsid w:val="00D777CC"/>
    <w:rsid w:val="00D81FDE"/>
    <w:rsid w:val="00D83439"/>
    <w:rsid w:val="00D83E21"/>
    <w:rsid w:val="00D85D19"/>
    <w:rsid w:val="00D96E18"/>
    <w:rsid w:val="00DA7AFE"/>
    <w:rsid w:val="00DC0090"/>
    <w:rsid w:val="00DC2D87"/>
    <w:rsid w:val="00DC55AD"/>
    <w:rsid w:val="00DD50B5"/>
    <w:rsid w:val="00DE314D"/>
    <w:rsid w:val="00DE3437"/>
    <w:rsid w:val="00E00CEB"/>
    <w:rsid w:val="00E04638"/>
    <w:rsid w:val="00E10BE3"/>
    <w:rsid w:val="00E16FD6"/>
    <w:rsid w:val="00E17048"/>
    <w:rsid w:val="00E46754"/>
    <w:rsid w:val="00E5519F"/>
    <w:rsid w:val="00E57696"/>
    <w:rsid w:val="00E61507"/>
    <w:rsid w:val="00E652E2"/>
    <w:rsid w:val="00E87FA5"/>
    <w:rsid w:val="00EA071E"/>
    <w:rsid w:val="00EA1609"/>
    <w:rsid w:val="00EB05FB"/>
    <w:rsid w:val="00EC15F4"/>
    <w:rsid w:val="00ED12C4"/>
    <w:rsid w:val="00ED253A"/>
    <w:rsid w:val="00EE00AB"/>
    <w:rsid w:val="00EE2E07"/>
    <w:rsid w:val="00EE37B1"/>
    <w:rsid w:val="00EF05CF"/>
    <w:rsid w:val="00EF0A99"/>
    <w:rsid w:val="00EF0AA1"/>
    <w:rsid w:val="00EF1C17"/>
    <w:rsid w:val="00EF336B"/>
    <w:rsid w:val="00EF6F95"/>
    <w:rsid w:val="00F05DB8"/>
    <w:rsid w:val="00F12201"/>
    <w:rsid w:val="00F12286"/>
    <w:rsid w:val="00F16290"/>
    <w:rsid w:val="00F314C5"/>
    <w:rsid w:val="00F53102"/>
    <w:rsid w:val="00F62DC6"/>
    <w:rsid w:val="00F6772F"/>
    <w:rsid w:val="00F7026F"/>
    <w:rsid w:val="00F80DE1"/>
    <w:rsid w:val="00F815A6"/>
    <w:rsid w:val="00F94D88"/>
    <w:rsid w:val="00FA2829"/>
    <w:rsid w:val="00FA669B"/>
    <w:rsid w:val="00FB03C0"/>
    <w:rsid w:val="00FD2651"/>
    <w:rsid w:val="00FD343E"/>
    <w:rsid w:val="00FD6DEF"/>
    <w:rsid w:val="00FE133A"/>
    <w:rsid w:val="00FE56A9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AAE9"/>
  <w15:docId w15:val="{C8430598-3853-434D-82D5-F10DB759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A4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06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6C75"/>
  </w:style>
  <w:style w:type="paragraph" w:styleId="Naslov">
    <w:name w:val="Title"/>
    <w:basedOn w:val="Normal"/>
    <w:next w:val="Normal"/>
    <w:link w:val="NaslovChar"/>
    <w:uiPriority w:val="10"/>
    <w:qFormat/>
    <w:rsid w:val="00B2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C16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Zagorac</dc:creator>
  <cp:lastModifiedBy>Dajana Stolica</cp:lastModifiedBy>
  <cp:revision>3</cp:revision>
  <cp:lastPrinted>2024-11-11T13:42:00Z</cp:lastPrinted>
  <dcterms:created xsi:type="dcterms:W3CDTF">2025-07-28T08:46:00Z</dcterms:created>
  <dcterms:modified xsi:type="dcterms:W3CDTF">2025-07-28T08:47:00Z</dcterms:modified>
</cp:coreProperties>
</file>